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1D" w:rsidRDefault="00852E1D" w:rsidP="0085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МИНИСТЕРСТВО ПРОСВЕЩЕНИЯ РОССИЙСКОЙ ФЕДЕРАЦИИ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‌</w:t>
      </w:r>
      <w:bookmarkStart w:id="0" w:name="ca8d2e90-56c6-4227-b989-cf591d15a380"/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Председатель педагогического совета</w:t>
      </w:r>
      <w:bookmarkEnd w:id="0"/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‌‌ 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‌</w:t>
      </w:r>
      <w:bookmarkStart w:id="1" w:name="e2678aaf-ecf3-4703-966c-c57be95f5541"/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Торопецкий район</w:t>
      </w:r>
      <w:bookmarkEnd w:id="1"/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‌​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МБОУ ТР Поженская СОШ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2E1D" w:rsidRPr="00852E1D" w:rsidTr="00237924">
        <w:tc>
          <w:tcPr>
            <w:tcW w:w="3114" w:type="dxa"/>
          </w:tcPr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РАССМОТРЕНО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Председатель педагогического совета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________________________ 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Е.Е.Васильева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Протокол№12 от «30» августа</w:t>
            </w: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  </w:t>
            </w: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2023 г.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СОГЛАСОВАНО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________________________ 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Н.П.Матросова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Протокол№12 от «30» августа   2023 г.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УТВЕРЖДЕНО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Директор МБОУ ТР Поженская СОШ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________________________ 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Н.Н.Салоп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Приказ№94 от «30» августа   2023 г.</w:t>
            </w:r>
          </w:p>
          <w:p w:rsidR="00852E1D" w:rsidRPr="00852E1D" w:rsidRDefault="00852E1D" w:rsidP="00852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‌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РАБОЧАЯ ПРОГРАММА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учебного предмета «Технология»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4 </w:t>
      </w: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7(1).</w:t>
      </w:r>
      <w:r w:rsidRPr="00852E1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P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852E1D" w:rsidRDefault="00852E1D" w:rsidP="00852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Пожня 2023</w:t>
      </w:r>
    </w:p>
    <w:p w:rsidR="00932AD1" w:rsidRPr="00EF6ECC" w:rsidRDefault="00932AD1" w:rsidP="00EF6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708BA" w:rsidRPr="00EF6ECC" w:rsidRDefault="00932AD1" w:rsidP="0077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35090" w:rsidRPr="00EF6EC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708BA" w:rsidRPr="00EF6ECC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</w:t>
      </w:r>
      <w:r w:rsidR="007708BA"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программа по технологии для учащегося </w:t>
      </w:r>
      <w:r w:rsidR="00852E1D">
        <w:rPr>
          <w:rFonts w:ascii="Times New Roman" w:eastAsia="Calibri" w:hAnsi="Times New Roman" w:cs="Times New Roman"/>
          <w:sz w:val="24"/>
          <w:szCs w:val="24"/>
          <w:u w:color="000000"/>
        </w:rPr>
        <w:t>4</w:t>
      </w:r>
      <w:r w:rsidR="007708BA"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класса с ограниченными возможностями здоровья</w:t>
      </w:r>
      <w:r w:rsidR="007708BA" w:rsidRPr="00EF6ECC">
        <w:rPr>
          <w:rFonts w:ascii="Times New Roman" w:eastAsia="Calibri" w:hAnsi="Times New Roman" w:cs="Times New Roman"/>
          <w:caps/>
          <w:sz w:val="24"/>
          <w:szCs w:val="24"/>
        </w:rPr>
        <w:t xml:space="preserve"> (</w:t>
      </w:r>
      <w:r w:rsidR="007708BA"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ОВЗ), обучающего по программе </w:t>
      </w:r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 (ЗПР)</w:t>
      </w:r>
      <w:r w:rsidR="00EF6ECC" w:rsidRPr="00EF6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8BA"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(вариант 7.1) </w:t>
      </w:r>
      <w:r w:rsidR="007708BA"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в соответствии</w:t>
      </w:r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начального общего образования, Примерной программы по учебным предметам. Начальная школа. В 2 ч. Ч.</w:t>
      </w:r>
      <w:proofErr w:type="gramStart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>1.-</w:t>
      </w:r>
      <w:proofErr w:type="gramEnd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 5-е изд., </w:t>
      </w:r>
      <w:proofErr w:type="spellStart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. -  М.: Просвещение, 2015, рабочей программы. Технология, Москва. «Просвещение» 2015, автор Н. И. </w:t>
      </w:r>
      <w:proofErr w:type="spellStart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>Роговцева</w:t>
      </w:r>
      <w:proofErr w:type="spellEnd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08BA"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УМК «Школа России»,</w:t>
      </w:r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обучающихся с задержкой психического </w:t>
      </w:r>
      <w:proofErr w:type="gramStart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>развития,  2015</w:t>
      </w:r>
      <w:proofErr w:type="gramEnd"/>
      <w:r w:rsidR="007708BA" w:rsidRPr="00EF6EC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708BA" w:rsidRPr="00EF6ECC" w:rsidRDefault="007708BA" w:rsidP="007708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АООП НОО обучающихся с ЗПР реализуется через </w:t>
      </w:r>
      <w:r w:rsidRPr="00EF6E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УМК «Школа России».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           Адаптированная рабочая </w:t>
      </w:r>
      <w:r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>программа обучающихся с ОВЗ</w:t>
      </w: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учащийся с задержкой психического развития (ЗПР)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          Определение варианта адаптированной </w:t>
      </w:r>
      <w:r w:rsidRPr="00EF6ECC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программы </w:t>
      </w:r>
      <w:r w:rsidRPr="00EF6ECC">
        <w:rPr>
          <w:rFonts w:ascii="Times New Roman" w:eastAsia="Calibri" w:hAnsi="Times New Roman" w:cs="Times New Roman"/>
          <w:sz w:val="24"/>
          <w:szCs w:val="24"/>
        </w:rPr>
        <w:t>обучающегося с ЗПР осуществляется на основе рекомендаций психолого-медико-педагогической комиссией (ТПМПК), сформулированных по результатам его комплексного психолого-медико-педагогического обследования, с учетом ИПР в порядке, установленном законодательством Российской Федерации.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i/>
          <w:sz w:val="24"/>
          <w:szCs w:val="24"/>
        </w:rPr>
        <w:t>Цель реализации</w:t>
      </w: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</w:t>
      </w:r>
      <w:r w:rsidRPr="00EF6ECC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программы </w:t>
      </w:r>
      <w:r w:rsidRPr="00EF6ECC"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 xml:space="preserve"> - 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обеспечение выполнения требований </w:t>
      </w:r>
      <w:r w:rsidRPr="00EF6ECC">
        <w:rPr>
          <w:rFonts w:ascii="Times New Roman" w:eastAsia="Times New Roman" w:hAnsi="Times New Roman" w:cs="Times New Roman"/>
          <w:sz w:val="24"/>
          <w:szCs w:val="24"/>
        </w:rPr>
        <w:t>ФГОС НОО обучающихся с ОВЗ</w:t>
      </w:r>
      <w:r w:rsidRPr="00EF6ECC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 xml:space="preserve"> посредством создания условий для ма</w:t>
      </w:r>
      <w:r w:rsidRPr="00EF6ECC">
        <w:rPr>
          <w:rFonts w:ascii="Times New Roman" w:eastAsia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Достижение поставленной цели 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 разработке и реализации </w:t>
      </w:r>
      <w:r w:rsidRPr="00EF6EC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адаптированной </w:t>
      </w:r>
      <w:proofErr w:type="spellStart"/>
      <w:r w:rsidRPr="00EF6EC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color="000000"/>
        </w:rPr>
        <w:t>программы</w:t>
      </w:r>
      <w:r w:rsidRPr="00EF6EC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</w:t>
      </w:r>
      <w:proofErr w:type="spellEnd"/>
      <w:r w:rsidRPr="00EF6EC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 ЗПР предусматривает решение следующих </w:t>
      </w:r>
      <w:r w:rsidRPr="00EF6ECC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основных задач: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деятельностного</w:t>
      </w:r>
      <w:proofErr w:type="spellEnd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типа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lastRenderedPageBreak/>
        <w:t>• 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EF6ECC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EF6ECC">
        <w:rPr>
          <w:rFonts w:ascii="Times New Roman" w:eastAsia="Arial Unicode MS" w:hAnsi="Times New Roman" w:cs="Times New Roman"/>
          <w:b/>
          <w:i/>
          <w:kern w:val="1"/>
          <w:sz w:val="24"/>
          <w:szCs w:val="24"/>
        </w:rPr>
        <w:t xml:space="preserve">            </w:t>
      </w:r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основу разработки и реализации адаптированной программы </w:t>
      </w:r>
      <w:proofErr w:type="spellStart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обучающихсяс</w:t>
      </w:r>
      <w:proofErr w:type="spellEnd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ЗПР заложены дифференцированный и </w:t>
      </w:r>
      <w:proofErr w:type="spellStart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>деятельностный</w:t>
      </w:r>
      <w:proofErr w:type="spellEnd"/>
      <w:r w:rsidRPr="00EF6EC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подходы.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          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>Дифференцированный подход</w:t>
      </w:r>
      <w:r w:rsidR="00935090" w:rsidRPr="00EF6ECC"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  <w:t xml:space="preserve"> 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 с ЗПР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, в том числе и на основе индивидуального учебного плана. Варианты адаптированной программы 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обучающихся с ЗПР 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EF6ECC">
        <w:rPr>
          <w:rFonts w:ascii="Times New Roman" w:eastAsia="Calibri" w:hAnsi="Times New Roman" w:cs="Times New Roman"/>
          <w:sz w:val="24"/>
          <w:szCs w:val="24"/>
        </w:rPr>
        <w:t>ФГОС НОО обучающихся с ОВЗ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к: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>структуре адаптированной программы;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условиям реализации адаптированной программы;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>результатам освоения адаптированной программы.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Применение дифференцированного подхода к созданию и реализации адаптированной программы обеспечивает 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разнообразие содержания, предоставляя обучающимся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с ЗПР 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возможность реализовать индивидуальный потенциал развития.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t xml:space="preserve">         </w:t>
      </w:r>
      <w:proofErr w:type="spellStart"/>
      <w:r w:rsidRPr="00EF6ECC">
        <w:rPr>
          <w:rFonts w:ascii="Times New Roman" w:eastAsia="Calibri" w:hAnsi="Times New Roman" w:cs="Times New Roman"/>
          <w:b/>
          <w:i/>
          <w:iCs/>
          <w:kern w:val="1"/>
          <w:sz w:val="24"/>
          <w:szCs w:val="24"/>
        </w:rPr>
        <w:t>Деятельностный</w:t>
      </w:r>
      <w:proofErr w:type="spellEnd"/>
      <w:r w:rsidRPr="00EF6ECC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 xml:space="preserve"> подход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</w:t>
      </w:r>
      <w:proofErr w:type="spellStart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Деятельностный</w:t>
      </w:r>
      <w:proofErr w:type="spellEnd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Основным средством реализации </w:t>
      </w:r>
      <w:proofErr w:type="spellStart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деятельностного</w:t>
      </w:r>
      <w:proofErr w:type="spellEnd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В контексте разработки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обучающихся с ЗПР реализация </w:t>
      </w:r>
      <w:proofErr w:type="spellStart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деятельностного</w:t>
      </w:r>
      <w:proofErr w:type="spellEnd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подхода обеспечивает: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-придание результатам образования социально и личностно значимого характера;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-прочное усвоение обучающимися знаний и опыта разнообразной деятельности, и поведения, возможность их </w:t>
      </w:r>
      <w:proofErr w:type="gramStart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самостоятельного  продвижения</w:t>
      </w:r>
      <w:proofErr w:type="gramEnd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изучаемых образовательных областях;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В основу </w:t>
      </w:r>
      <w:r w:rsidRPr="00EF6ECC">
        <w:rPr>
          <w:rFonts w:ascii="Times New Roman" w:eastAsia="Calibri" w:hAnsi="Times New Roman" w:cs="Times New Roman"/>
          <w:spacing w:val="2"/>
          <w:kern w:val="1"/>
          <w:sz w:val="24"/>
          <w:szCs w:val="24"/>
        </w:rPr>
        <w:t>формирования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</w:t>
      </w:r>
      <w:proofErr w:type="spellStart"/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>программы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обучающихся</w:t>
      </w:r>
      <w:proofErr w:type="spellEnd"/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 ЗПР положены следующие </w:t>
      </w:r>
      <w:r w:rsidRPr="00EF6ECC">
        <w:rPr>
          <w:rFonts w:ascii="Times New Roman" w:eastAsia="Calibri" w:hAnsi="Times New Roman" w:cs="Times New Roman"/>
          <w:b/>
          <w:i/>
          <w:kern w:val="1"/>
          <w:sz w:val="24"/>
          <w:szCs w:val="24"/>
        </w:rPr>
        <w:t>принципы: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учета типологических и индивидуальных образовательных потребностей учащихся;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коррекционной направленности образовательного процесса;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lastRenderedPageBreak/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учащегося и расширение его «зоны ближайшего развития» с учетом особых образовательных потребностей;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преемственности, предполагающий при проектировании</w:t>
      </w:r>
      <w:r w:rsidRPr="00EF6ECC">
        <w:rPr>
          <w:rFonts w:ascii="Times New Roman" w:eastAsia="Calibri" w:hAnsi="Times New Roman" w:cs="Times New Roman"/>
          <w:iCs/>
          <w:kern w:val="1"/>
          <w:sz w:val="24"/>
          <w:szCs w:val="24"/>
        </w:rPr>
        <w:t xml:space="preserve"> адаптированной программы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целостности содержания образования.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  • </w:t>
      </w:r>
      <w:r w:rsidRPr="00EF6ECC">
        <w:rPr>
          <w:rFonts w:ascii="Times New Roman" w:eastAsia="Calibri" w:hAnsi="Times New Roman" w:cs="Times New Roman"/>
          <w:kern w:val="1"/>
          <w:sz w:val="24"/>
          <w:szCs w:val="24"/>
        </w:rPr>
        <w:t>принцип сотрудничества с семьей.</w:t>
      </w:r>
    </w:p>
    <w:p w:rsidR="007708BA" w:rsidRPr="00EF6ECC" w:rsidRDefault="007708BA" w:rsidP="00770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8BA" w:rsidRPr="00EF6ECC" w:rsidRDefault="007708BA" w:rsidP="007708B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Психолого-педагогическая </w:t>
      </w:r>
      <w:proofErr w:type="gramStart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 учащихся</w:t>
      </w:r>
      <w:proofErr w:type="gramEnd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ЗПР</w:t>
      </w:r>
    </w:p>
    <w:p w:rsidR="007708BA" w:rsidRPr="00EF6ECC" w:rsidRDefault="007708BA" w:rsidP="007708BA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8BA" w:rsidRPr="00EF6ECC" w:rsidRDefault="007708BA" w:rsidP="00770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7708BA" w:rsidRPr="00EF6ECC" w:rsidRDefault="007708BA" w:rsidP="007708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обучающихся с ЗПР -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общего образования в систематической и комплексной (психолого-медико-педагогической) коррекционной помощи. 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 обучающегося к освоению образования, сопоставимого по срокам с образованием здоровых сверстников.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АООП НОО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ТПМПК. </w:t>
      </w:r>
    </w:p>
    <w:p w:rsidR="007708BA" w:rsidRPr="00EF6ECC" w:rsidRDefault="007708BA" w:rsidP="00770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НОО адресована обучающимся, достигшим к моменту поступления в образовательную организацию уровня психофизического развития близкого возрастной норме, но отмечаются трудности произвольной 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Но при этом наблюдается устойчивость форм адаптивного поведения.</w:t>
      </w:r>
    </w:p>
    <w:p w:rsidR="00932AD1" w:rsidRPr="00EF6ECC" w:rsidRDefault="007708BA" w:rsidP="009350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F6ECC">
        <w:rPr>
          <w:rFonts w:ascii="Times New Roman" w:eastAsia="Calibri" w:hAnsi="Times New Roman" w:cs="Times New Roman"/>
          <w:sz w:val="24"/>
          <w:szCs w:val="24"/>
        </w:rPr>
        <w:t>Содержание  программы</w:t>
      </w:r>
      <w:proofErr w:type="gram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6ECC">
        <w:rPr>
          <w:rFonts w:ascii="Times New Roman" w:eastAsia="Calibri" w:hAnsi="Times New Roman" w:cs="Times New Roman"/>
          <w:i/>
          <w:sz w:val="24"/>
          <w:szCs w:val="24"/>
        </w:rPr>
        <w:t>полностью соответствует</w:t>
      </w: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федерального компонента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EF6ECC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</w:t>
      </w:r>
      <w:r w:rsidRPr="00EF6ECC">
        <w:rPr>
          <w:rFonts w:ascii="Times New Roman" w:eastAsia="Calibri" w:hAnsi="Times New Roman" w:cs="Times New Roman"/>
          <w:sz w:val="24"/>
          <w:szCs w:val="24"/>
        </w:rPr>
        <w:t>стандарта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начального образования, поэтому </w:t>
      </w:r>
      <w:r w:rsidRPr="00EF6ECC">
        <w:rPr>
          <w:rFonts w:ascii="Times New Roman" w:eastAsia="Calibri" w:hAnsi="Times New Roman" w:cs="Times New Roman"/>
          <w:b/>
          <w:sz w:val="24"/>
          <w:szCs w:val="24"/>
        </w:rPr>
        <w:t>изменения и дополнения в программу не внесены.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Технологическая подготовка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  позволяет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грамотно выстраивать свою деятельность не только при  изготовлении изделий на уроках технологии. Знание последовательности этапов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 четкое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   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 продукции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8000"/>
          <w:sz w:val="24"/>
          <w:szCs w:val="24"/>
        </w:rPr>
        <w:t>  </w:t>
      </w: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 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</w:t>
      </w:r>
      <w:r w:rsidRPr="00EF6ECC">
        <w:rPr>
          <w:rFonts w:ascii="Times New Roman" w:eastAsia="Times New Roman" w:hAnsi="Times New Roman" w:cs="Times New Roman"/>
          <w:color w:val="008000"/>
          <w:sz w:val="24"/>
          <w:szCs w:val="24"/>
        </w:rPr>
        <w:t>: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продуктивной проектной деятельности.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курса: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 осуществлять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целостной картины мира (образа мира) на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 познания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развитие познавательных мотивов, инициативности, любознательности и познавательных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  на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 связи  трудового и технологического образования  с жизненным опытом и системой ценностей ребенка;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 мотивации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успеха, готовности к действиям в новых условиях и нестандартных ситуациях;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творческого потенциала личности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в  процессе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 изготовления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любых изделий;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продукции,   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над изделием в формате и логике проекта;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 в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 обучение приемам работы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  природными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привычки неукоснительно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 технику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и правила работы с инструментами, организации рабочего места;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первоначальных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 поиска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коммуникативных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 в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 в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proofErr w:type="gramStart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  учебного</w:t>
      </w:r>
      <w:proofErr w:type="gramEnd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«Технология»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технологии в начальной школе отводится 1 ч в неделю </w:t>
      </w:r>
      <w:r w:rsidR="00935090"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(34 учебные недели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</w:t>
      </w:r>
      <w:proofErr w:type="gramStart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 предмета</w:t>
      </w:r>
      <w:proofErr w:type="gramEnd"/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«Технология»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Теоретической основой данной программы являются: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  Системно-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подход: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 на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интериоризацией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П.Я.Гальперин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Н.Ф.Талызина</w:t>
      </w:r>
      <w:proofErr w:type="spell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развития личности учащегося на основе освоения универсальных способов </w:t>
      </w:r>
      <w:r w:rsidRPr="00EF6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Особенностью программы является то, что она обеспечивает изучение начального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 технологии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через осмысление младшим школьником  деятельности человека,   осваивающего природу на Земле, в Воде, в Воздухе и в информационном пространстве. Человек при этом рассматривается как создатель духовной культуры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  творец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рукотворного мира.  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 с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технологической картой.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Названные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 программы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отражены в ее структуре.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 основных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разделов -  «Человек и земля», «Человек и вода», «Человек и воздух», «Человек и информация» -  позволяет  рассматривать деятельность человека с разных сторон.  В программе как особые элементы содержания обучения технологии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 технологическая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 В    каждой теме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  принцип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программе отводится содержанию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 работ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предусматривает: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инвариантными составляющими технологических операций (способами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  разметки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раскроя, сборки, отделки;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ознакомление с законами природы, на которые опирается человек при работе;  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 преимущественно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объемных изделий (в целях развития пространственного  восприятия);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осуществление выбора - в каждой теме предлагаются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 два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-три изделия на основе общей     конструкции, либо разные варианты творческих заданий на одну тему;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</w:t>
      </w: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 преимущественно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конструкторской, а не  изобразительной деятельности;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природой и использованием ее богатств человеком;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и работа с технологическими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картами  формирует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совершенствует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 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 проектная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создает основу для  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устойчивые  представления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Программа   ориентирована на широкое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 знаний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умений, усвоенных детьми в процессе изучения других   учебных предметов: окружающего мира, изобразительного искусства, математики, русского языка и литературного чтения.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При освоении содержания курса «Технология» актуализируются знания, полученные при изучении окружающего мира. Это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касается  не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работы с природными материалами.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 формы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лежат в основе  идей   изготовления многих конструкций и воплощаются  в готовых изделиях.  Изучение технологии предусматривает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 с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производствами, ни одно из которых не обходится без природных ресурсов. Деятельность человека-созидателя материальных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  и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творца среды обитания в программе рассматривается в связи с проблемами охраны природы - это способствует  формированию экологической культуры детей.    Изучение этнокультурных традиций в деятельности человека также связано с содержанием предмета «Окружающий мир».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 интегрируется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содержание курса «Изобразительное искусство»: в целях гармонизации форм и конструкций используются средства художественной выразительности,  изделия изготавливаются на основе правил декоративно-прикладного искусства и  законов дизайна,  младшие школьники осваивают  эстетику труда.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Программа предусматривает использование математических знаний: это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и  работа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именованными числами, и выполнение вычислений, расчетов, построений при конструировании и моделировании, и работа с геометрическими фигурами и  телами,  и создание элементарных алгоритмов деятельности в проекте. Освоение правил работы и преобразования информации    также тесно связано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с  образовательной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областью «Математика и информатика».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    В «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Технологии»  естественным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интегрируется содержание образовательной области «Филология» (русский язык и литературное чтение). Для понимания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 реализуемых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изделии технических образов   рассматривается культурно-исторический справочный материал, представленный в  учебных текстах разного типа. Эти тексты </w:t>
      </w: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анализируются,  обсуждаются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; дети строят собственные суждения, обосновывают  их, формулируют выводы.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«</w:t>
      </w:r>
      <w:proofErr w:type="gramEnd"/>
      <w:r w:rsidRPr="00EF6E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Технология», интегрируя знания о человеке, природе и  обществе, способствует целостному восприятию ребенком мира во всем его многообразии и единстве.  Практико-ориентированная направленность содержания  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 </w:t>
      </w:r>
    </w:p>
    <w:p w:rsidR="00EA4AAC" w:rsidRPr="00EF6ECC" w:rsidRDefault="00EA4AAC" w:rsidP="00EA4AAC">
      <w:pPr>
        <w:autoSpaceDE w:val="0"/>
        <w:autoSpaceDN w:val="0"/>
        <w:adjustRightInd w:val="0"/>
        <w:spacing w:after="0"/>
        <w:ind w:left="-426" w:right="-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proofErr w:type="gramStart"/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освоения  учебного</w:t>
      </w:r>
      <w:proofErr w:type="gramEnd"/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предмета</w:t>
      </w:r>
    </w:p>
    <w:p w:rsidR="00EA4AAC" w:rsidRPr="00EF6ECC" w:rsidRDefault="00EA4AAC" w:rsidP="00EA4AAC">
      <w:pPr>
        <w:autoSpaceDE w:val="0"/>
        <w:autoSpaceDN w:val="0"/>
        <w:adjustRightInd w:val="0"/>
        <w:spacing w:after="0"/>
        <w:ind w:left="-426" w:right="-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(личностные, </w:t>
      </w:r>
      <w:proofErr w:type="spellStart"/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F6EC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  <w:r w:rsidRPr="00EF6EC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A4AAC" w:rsidRPr="00EF6ECC" w:rsidRDefault="00EA4AAC" w:rsidP="00EA4A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AC" w:rsidRPr="00EF6ECC" w:rsidRDefault="00EA4AAC" w:rsidP="00EA4A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 Усвоение данной программы обеспечивает достижение следующих результатов.</w:t>
      </w:r>
    </w:p>
    <w:p w:rsidR="00EA4AAC" w:rsidRPr="00EF6ECC" w:rsidRDefault="00EA4AAC" w:rsidP="00EA4A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чувства гордости за свою Родину, российский народи историю России.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EF6ECC">
        <w:rPr>
          <w:rFonts w:ascii="Times New Roman" w:eastAsia="Times New Roman" w:hAnsi="Times New Roman" w:cs="Times New Roman"/>
          <w:sz w:val="24"/>
          <w:szCs w:val="24"/>
        </w:rPr>
        <w:t>эстетических  потребностей</w:t>
      </w:r>
      <w:proofErr w:type="gram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, ценностей и чувств. 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EA4AAC" w:rsidRPr="00EF6ECC" w:rsidRDefault="00EA4AAC" w:rsidP="00EA4AA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установки на безопасный и здоровый образ жизни. </w:t>
      </w:r>
    </w:p>
    <w:p w:rsidR="00EA4AAC" w:rsidRPr="00EF6ECC" w:rsidRDefault="00EA4AAC" w:rsidP="00EA4A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AAC" w:rsidRPr="00EF6ECC" w:rsidRDefault="00EA4AAC" w:rsidP="00EA4A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EF6ECC"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– символических средств представления информации для создания моделей изучаемых объектов и процессов схем решения учебных и практических задач.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различных способов поиска 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EF6ECC"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– следственных связей, построения рассуждений, отнесения к известным понятиям. 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EA4AAC" w:rsidRPr="00EF6ECC" w:rsidRDefault="00EA4AAC" w:rsidP="00EA4A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F6ECC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A4AAC" w:rsidRPr="00EF6ECC" w:rsidRDefault="00EA4AAC" w:rsidP="00EA4A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AAC" w:rsidRPr="00EF6ECC" w:rsidRDefault="00EA4AAC" w:rsidP="00EA4AA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EA4AAC" w:rsidRPr="00EF6ECC" w:rsidRDefault="00EA4AAC" w:rsidP="00EA4A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EA4AAC" w:rsidRPr="00EF6ECC" w:rsidRDefault="00EA4AAC" w:rsidP="00EA4A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представлений о материальной культуре как </w:t>
      </w:r>
      <w:proofErr w:type="gramStart"/>
      <w:r w:rsidRPr="00EF6ECC">
        <w:rPr>
          <w:rFonts w:ascii="Times New Roman" w:eastAsia="Times New Roman" w:hAnsi="Times New Roman" w:cs="Times New Roman"/>
          <w:sz w:val="24"/>
          <w:szCs w:val="24"/>
        </w:rPr>
        <w:t>продукте  предметно</w:t>
      </w:r>
      <w:proofErr w:type="gram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– преобразующей деятельности человека.</w:t>
      </w:r>
    </w:p>
    <w:p w:rsidR="00EA4AAC" w:rsidRPr="00EF6ECC" w:rsidRDefault="00EA4AAC" w:rsidP="00EA4A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EA4AAC" w:rsidRPr="00EF6ECC" w:rsidRDefault="00EA4AAC" w:rsidP="00EA4A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 (дизайнерских), технологических и организационных задач.</w:t>
      </w:r>
    </w:p>
    <w:p w:rsidR="00EA4AAC" w:rsidRPr="00EF6ECC" w:rsidRDefault="00EA4AAC" w:rsidP="00EA4AA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</w:t>
      </w:r>
      <w:proofErr w:type="spellStart"/>
      <w:r w:rsidRPr="00EF6ECC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EF6ECC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познавательных и проектных художественно – конструкторских задач.</w:t>
      </w:r>
    </w:p>
    <w:p w:rsidR="00EA4AAC" w:rsidRPr="00EF6ECC" w:rsidRDefault="00EA4AAC" w:rsidP="00EA4A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4AAC" w:rsidRPr="00EF6ECC" w:rsidRDefault="00EA4AAC" w:rsidP="00EA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знаниям, умениям и</w:t>
      </w:r>
    </w:p>
    <w:p w:rsidR="00EA4AAC" w:rsidRPr="00EF6ECC" w:rsidRDefault="00EA4AAC" w:rsidP="00EA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 xml:space="preserve">навыкам для учащихся ОВЗ к концу </w:t>
      </w:r>
      <w:r w:rsidR="00852E1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F6EC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EA4AAC" w:rsidRPr="00EF6ECC" w:rsidRDefault="00EA4AAC" w:rsidP="00EA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AAC" w:rsidRPr="00EF6ECC" w:rsidRDefault="00EA4AAC" w:rsidP="00EA4A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концу </w:t>
      </w:r>
      <w:r w:rsidR="00852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EF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 выпускник получит возможность: 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культурные и трудовые традиции своей семьи;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возможности использования природных богатств человеком;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lastRenderedPageBreak/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законы природы, на которые опирается человек при работе;</w:t>
      </w:r>
    </w:p>
    <w:p w:rsidR="00EA4AAC" w:rsidRPr="00EF6ECC" w:rsidRDefault="00EA4AAC" w:rsidP="00EA4AA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общее понятие о размножении растений черенками.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уметь самостоятельно ориентироваться в учебнике и рабочей тетради, пользоваться ими; 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оформить (декорировать) папку достижений с использованием разных цветов;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наблюдать традиции и творчество мастеров ремесел и профессий;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сравнивать особенности декоративно-прикладных изделий и материалов для рукотворной деятельности.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находить необходимую информацию в учебнике и справочных материалах;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корректировку хода работы;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моделировать несложные изделия;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применять знания, полученные в 1 классе;</w:t>
      </w:r>
    </w:p>
    <w:p w:rsidR="00EA4AAC" w:rsidRPr="00EF6ECC" w:rsidRDefault="00EA4AAC" w:rsidP="00EA4AA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планировать практическую работу, составлять алгоритмы действий,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оценивать промежуточный и итоговый результат;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осуществлять самоконтроль и необходимую коррекцию по ходу работы;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готовить сообщение на заданную тему;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осуществлять элементарное самообслуживание в школе и дома;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</w:r>
    </w:p>
    <w:p w:rsidR="00EA4AAC" w:rsidRPr="00EF6ECC" w:rsidRDefault="00EA4AAC" w:rsidP="00EA4AA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EA4AAC" w:rsidRPr="00EF6ECC" w:rsidRDefault="00EA4AAC" w:rsidP="00EA4A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отделка;</w:t>
      </w:r>
    </w:p>
    <w:p w:rsidR="00EA4AAC" w:rsidRPr="00EF6ECC" w:rsidRDefault="00EA4AAC" w:rsidP="00EA4AAC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lastRenderedPageBreak/>
        <w:t>уметь использовать приемы комбинирования различных материалов в одном изделии;</w:t>
      </w:r>
    </w:p>
    <w:p w:rsidR="00EA4AAC" w:rsidRPr="00EF6ECC" w:rsidRDefault="00EA4AAC" w:rsidP="00EA4A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выполнять задания по заполнению технологической карты;</w:t>
      </w:r>
    </w:p>
    <w:p w:rsidR="00EA4AAC" w:rsidRPr="00EF6ECC" w:rsidRDefault="00EA4AAC" w:rsidP="00EA4A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правильно и экономно расходовать материалы;</w:t>
      </w:r>
    </w:p>
    <w:p w:rsidR="00EA4AAC" w:rsidRPr="00EF6ECC" w:rsidRDefault="00EA4AAC" w:rsidP="00EA4A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EA4AAC" w:rsidRPr="00EF6ECC" w:rsidRDefault="00EA4AAC" w:rsidP="00EA4AA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и выполнять правила техники безопасности;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ориентироваться в элементарных экономических сведениях и проводить практические расчеты;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понимать, что вся работа имеет цену;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с помощью учителя выполнять разметку с опорой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начертѐж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по линейке, угольнику, выполнять подвижное соединение деталей с помощью проволоки, ниток (№ 10), тонкой веревочки;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нѐм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вовремя работы, экономно и рационально размечать несколько деталей;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работать с конструктором для детского творчества (определять количество, способы соединения деталей);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с помощью рисунков подбирать детали и инструменты, необходимые для сборки из тех, что есть в конструкторе;</w:t>
      </w:r>
    </w:p>
    <w:p w:rsidR="00EA4AAC" w:rsidRPr="00EF6ECC" w:rsidRDefault="00EA4AAC" w:rsidP="00EA4AA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EA4AAC" w:rsidRPr="00EF6ECC" w:rsidRDefault="00EA4AAC" w:rsidP="00EA4A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цепочку своих практических действий;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работать в группе, оформлять композицию, осуществлять само и взаимоконтроль;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</w:t>
      </w:r>
      <w:r w:rsidRPr="00EF6E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предложенным критериям, основные термины и понятия: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тестопластика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>, пекарь, кондитер;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овладеть навыком конструирования из бумаги; научиться заполнять технологическую карту к поделке;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знать свойства, способы использования, виды пластилина;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создавать коллективный проект; проводить презентацию проекта по заданной схеме;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полуобъемную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аппликацию, отрабатывать навыки работы клеем;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освоить приемы работы с глиной, целой яичной скорлупой составлять композиции;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выполнять вышивку тамбурным швом, различать виды обработки ткани (основные термины и понятия: </w:t>
      </w:r>
      <w:r w:rsidRPr="00EF6E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шов, пяльцы, вышивка);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создавать изделия, используя шов «через край», пришивать пуговицу; понятия: </w:t>
      </w:r>
      <w:r w:rsidRPr="00EF6EC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швов, нитки.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правила разметки ткани; прием разметки ткани с помощью шаблона;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работать с выкройками; развивать навыки кроя;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научиться создавать изделия приемом лепки из фольги, уметь работать по плану;</w:t>
      </w:r>
    </w:p>
    <w:p w:rsidR="00EA4AAC" w:rsidRPr="00EF6ECC" w:rsidRDefault="00EA4AAC" w:rsidP="00EA4AA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коллективно, с помощью учителя проводить конференции,</w:t>
      </w:r>
    </w:p>
    <w:p w:rsidR="00EA4AAC" w:rsidRPr="00EF6ECC" w:rsidRDefault="00EA4AAC" w:rsidP="00EA4A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уметь выступать с презентацией своей папки достижений.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иметь представление о том, как строить монологическое высказывание;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владеть методами самоанализа, самоконтроля самооценки, взаимопомощи и взаимовыручки;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EA4AAC" w:rsidRPr="00EF6ECC" w:rsidRDefault="00EA4AAC" w:rsidP="00EA4AAC">
      <w:pPr>
        <w:numPr>
          <w:ilvl w:val="0"/>
          <w:numId w:val="19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</w:t>
      </w:r>
      <w:proofErr w:type="gramStart"/>
      <w:r w:rsidRPr="00EF6ECC">
        <w:rPr>
          <w:rFonts w:ascii="Times New Roman" w:eastAsia="Calibri" w:hAnsi="Times New Roman" w:cs="Times New Roman"/>
          <w:sz w:val="24"/>
          <w:szCs w:val="24"/>
        </w:rPr>
        <w:t>задач)-</w:t>
      </w:r>
      <w:proofErr w:type="gramEnd"/>
      <w:r w:rsidRPr="00EF6ECC">
        <w:rPr>
          <w:rFonts w:ascii="Times New Roman" w:eastAsia="Calibri" w:hAnsi="Times New Roman" w:cs="Times New Roman"/>
          <w:sz w:val="24"/>
          <w:szCs w:val="24"/>
        </w:rPr>
        <w:t xml:space="preserve">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proofErr w:type="spellStart"/>
      <w:r w:rsidRPr="00EF6ECC">
        <w:rPr>
          <w:rFonts w:ascii="Times New Roman" w:eastAsia="Calibri" w:hAnsi="Times New Roman" w:cs="Times New Roman"/>
          <w:sz w:val="24"/>
          <w:szCs w:val="24"/>
        </w:rPr>
        <w:t>MicrosoftInternetExplorer</w:t>
      </w:r>
      <w:proofErr w:type="spellEnd"/>
      <w:r w:rsidRPr="00EF6E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AAC" w:rsidRPr="00EF6ECC" w:rsidRDefault="00EA4AAC" w:rsidP="00EA4AAC">
      <w:pPr>
        <w:rPr>
          <w:rFonts w:ascii="Times New Roman" w:eastAsia="Calibri" w:hAnsi="Times New Roman" w:cs="Times New Roman"/>
          <w:sz w:val="24"/>
          <w:szCs w:val="24"/>
        </w:rPr>
      </w:pPr>
      <w:r w:rsidRPr="00EF6ECC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</w:p>
    <w:p w:rsidR="00932AD1" w:rsidRPr="00EF6ECC" w:rsidRDefault="00932AD1" w:rsidP="009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D1" w:rsidRPr="00EF6ECC" w:rsidRDefault="00932AD1" w:rsidP="0093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D1" w:rsidRPr="00EF6ECC" w:rsidRDefault="00932AD1" w:rsidP="00932AD1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E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тем учебного предмета, курса</w:t>
      </w:r>
    </w:p>
    <w:p w:rsidR="00932AD1" w:rsidRPr="00EF6ECC" w:rsidRDefault="00932AD1" w:rsidP="00932AD1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ECC">
        <w:rPr>
          <w:rStyle w:val="c14"/>
          <w:b/>
          <w:bCs/>
          <w:color w:val="000000"/>
        </w:rPr>
        <w:t xml:space="preserve"> Общекультурные и </w:t>
      </w:r>
      <w:proofErr w:type="spellStart"/>
      <w:r w:rsidRPr="00EF6ECC">
        <w:rPr>
          <w:rStyle w:val="c14"/>
          <w:b/>
          <w:bCs/>
          <w:color w:val="000000"/>
        </w:rPr>
        <w:t>общетрудовые</w:t>
      </w:r>
      <w:proofErr w:type="spellEnd"/>
      <w:r w:rsidRPr="00EF6ECC">
        <w:rPr>
          <w:rStyle w:val="c14"/>
          <w:b/>
          <w:bCs/>
          <w:color w:val="000000"/>
        </w:rPr>
        <w:t xml:space="preserve"> компетенции (знания, умения и способы деятельности). Основы культуры труда, самообслуживания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 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ECC">
        <w:rPr>
          <w:rStyle w:val="c1"/>
          <w:color w:val="000000"/>
        </w:rPr>
        <w:t>Выполнение элементарных расчетов стоимости изготавливаемого изделия.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F6ECC">
        <w:rPr>
          <w:rStyle w:val="c14"/>
          <w:b/>
          <w:bCs/>
          <w:color w:val="000000"/>
        </w:rPr>
        <w:t xml:space="preserve"> Технология ручной обработки </w:t>
      </w:r>
      <w:proofErr w:type="spellStart"/>
      <w:r w:rsidRPr="00EF6ECC">
        <w:rPr>
          <w:rStyle w:val="c14"/>
          <w:b/>
          <w:bCs/>
          <w:color w:val="000000"/>
        </w:rPr>
        <w:t>материалов</w:t>
      </w:r>
      <w:r w:rsidR="00935090" w:rsidRPr="00EF6ECC">
        <w:t>.</w:t>
      </w:r>
      <w:r w:rsidRPr="00EF6ECC">
        <w:rPr>
          <w:rStyle w:val="c14"/>
          <w:b/>
          <w:bCs/>
          <w:color w:val="000000"/>
        </w:rPr>
        <w:t>Элементы</w:t>
      </w:r>
      <w:proofErr w:type="spellEnd"/>
      <w:r w:rsidRPr="00EF6ECC">
        <w:rPr>
          <w:rStyle w:val="c14"/>
          <w:b/>
          <w:bCs/>
          <w:color w:val="000000"/>
        </w:rPr>
        <w:t xml:space="preserve"> графической грамоты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Подготовка материалов к работе. Экономное расходование материалов. Выбор </w:t>
      </w:r>
      <w:r w:rsidRPr="00EF6ECC">
        <w:rPr>
          <w:rStyle w:val="c14"/>
          <w:b/>
          <w:bCs/>
          <w:i/>
          <w:iCs/>
          <w:color w:val="000000"/>
        </w:rPr>
        <w:t>и замена</w:t>
      </w:r>
      <w:r w:rsidRPr="00EF6ECC">
        <w:rPr>
          <w:rStyle w:val="c1"/>
          <w:color w:val="000000"/>
        </w:rPr>
        <w:t> 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</w:t>
      </w:r>
      <w:proofErr w:type="gramStart"/>
      <w:r w:rsidRPr="00EF6ECC">
        <w:rPr>
          <w:rStyle w:val="c1"/>
          <w:color w:val="000000"/>
        </w:rPr>
        <w:t>подбор  и</w:t>
      </w:r>
      <w:proofErr w:type="gramEnd"/>
      <w:r w:rsidRPr="00EF6ECC">
        <w:rPr>
          <w:rStyle w:val="c1"/>
          <w:color w:val="000000"/>
        </w:rPr>
        <w:t xml:space="preserve">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F6ECC">
        <w:rPr>
          <w:rStyle w:val="c1"/>
          <w:color w:val="000000"/>
        </w:rPr>
        <w:t>Называние,  и</w:t>
      </w:r>
      <w:proofErr w:type="gramEnd"/>
      <w:r w:rsidRPr="00EF6ECC">
        <w:rPr>
          <w:rStyle w:val="c1"/>
          <w:color w:val="000000"/>
        </w:rPr>
        <w:t xml:space="preserve"> выполнение основных технологических операций ручной обработки материалов: разметка деталей (на глаз, по </w:t>
      </w:r>
      <w:r w:rsidRPr="00EF6ECC">
        <w:rPr>
          <w:rStyle w:val="c1"/>
          <w:color w:val="000000"/>
        </w:rPr>
        <w:lastRenderedPageBreak/>
        <w:t>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ECC">
        <w:rPr>
          <w:rStyle w:val="c14"/>
          <w:b/>
          <w:bCs/>
          <w:color w:val="000000"/>
        </w:rPr>
        <w:t>Конструирование и моделирование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 w:rsidRPr="00EF6ECC">
        <w:rPr>
          <w:rStyle w:val="c1"/>
          <w:color w:val="00000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58"/>
        <w:jc w:val="both"/>
        <w:rPr>
          <w:color w:val="000000"/>
        </w:rPr>
      </w:pPr>
      <w:r w:rsidRPr="00EF6ECC">
        <w:rPr>
          <w:rStyle w:val="c1"/>
          <w:color w:val="00000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ECC">
        <w:rPr>
          <w:rStyle w:val="c14"/>
          <w:b/>
          <w:bCs/>
          <w:color w:val="000000"/>
        </w:rPr>
        <w:t>Практика работы на компьютере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ECC">
        <w:rPr>
          <w:rStyle w:val="c1"/>
          <w:color w:val="000000"/>
        </w:rPr>
        <w:t>Информация, её отбор, анализ и систематизация. Способы получения, хранения, переработки информации.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ECC">
        <w:rPr>
          <w:rStyle w:val="c1"/>
          <w:color w:val="000000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932AD1" w:rsidRPr="00EF6ECC" w:rsidRDefault="00932AD1" w:rsidP="00932AD1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F6ECC">
        <w:rPr>
          <w:rStyle w:val="c1"/>
          <w:color w:val="000000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EF6ECC">
        <w:rPr>
          <w:rStyle w:val="c1"/>
          <w:color w:val="000000"/>
        </w:rPr>
        <w:t>по интересной детям</w:t>
      </w:r>
      <w:proofErr w:type="gramEnd"/>
      <w:r w:rsidRPr="00EF6ECC">
        <w:rPr>
          <w:rStyle w:val="c1"/>
          <w:color w:val="000000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EF6ECC">
        <w:rPr>
          <w:rStyle w:val="c1"/>
          <w:color w:val="000000"/>
        </w:rPr>
        <w:t>Word</w:t>
      </w:r>
      <w:proofErr w:type="spellEnd"/>
      <w:r w:rsidRPr="00EF6ECC">
        <w:rPr>
          <w:rStyle w:val="c1"/>
          <w:color w:val="000000"/>
        </w:rPr>
        <w:t>.</w:t>
      </w:r>
    </w:p>
    <w:p w:rsidR="00932AD1" w:rsidRPr="00EF6ECC" w:rsidRDefault="00932AD1" w:rsidP="00932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AD1" w:rsidRPr="00EF6ECC" w:rsidRDefault="00932AD1" w:rsidP="0093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ECC">
        <w:rPr>
          <w:rFonts w:ascii="Times New Roman" w:hAnsi="Times New Roman" w:cs="Times New Roman"/>
          <w:sz w:val="24"/>
          <w:szCs w:val="24"/>
        </w:rPr>
        <w:t>1</w:t>
      </w:r>
      <w:r w:rsidRPr="00EF6ECC">
        <w:rPr>
          <w:rFonts w:ascii="Times New Roman" w:hAnsi="Times New Roman" w:cs="Times New Roman"/>
          <w:b/>
          <w:sz w:val="24"/>
          <w:szCs w:val="24"/>
        </w:rPr>
        <w:t xml:space="preserve">. Общекультурные и </w:t>
      </w:r>
      <w:proofErr w:type="spellStart"/>
      <w:r w:rsidRPr="00EF6ECC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EF6ECC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</w:t>
      </w:r>
    </w:p>
    <w:p w:rsidR="00932AD1" w:rsidRPr="00EF6ECC" w:rsidRDefault="00932AD1" w:rsidP="009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CC">
        <w:rPr>
          <w:rFonts w:ascii="Times New Roman" w:hAnsi="Times New Roman" w:cs="Times New Roman"/>
          <w:sz w:val="24"/>
          <w:szCs w:val="24"/>
        </w:rPr>
        <w:t xml:space="preserve">Основы культуры труда, самообслуживания. Трудовая деятельность и её значение в жизни человека.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</w:t>
      </w:r>
      <w:r w:rsidRPr="00EF6ECC">
        <w:rPr>
          <w:rFonts w:ascii="Times New Roman" w:hAnsi="Times New Roman" w:cs="Times New Roman"/>
          <w:sz w:val="24"/>
          <w:szCs w:val="24"/>
        </w:rPr>
        <w:lastRenderedPageBreak/>
        <w:t>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праздники и т. п. Выполнение доступных работ по самообслуживанию, домашнему труду, оказание помощи младшим, сверстникам и взрослым.</w:t>
      </w:r>
    </w:p>
    <w:p w:rsidR="00932AD1" w:rsidRPr="00EF6ECC" w:rsidRDefault="00932AD1" w:rsidP="0093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ECC">
        <w:rPr>
          <w:rFonts w:ascii="Times New Roman" w:hAnsi="Times New Roman" w:cs="Times New Roman"/>
          <w:b/>
          <w:sz w:val="24"/>
          <w:szCs w:val="24"/>
        </w:rPr>
        <w:t>2. Технология ручной обработки материалов.</w:t>
      </w:r>
    </w:p>
    <w:p w:rsidR="00932AD1" w:rsidRPr="00EF6ECC" w:rsidRDefault="00932AD1" w:rsidP="009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CC">
        <w:rPr>
          <w:rFonts w:ascii="Times New Roman" w:hAnsi="Times New Roman" w:cs="Times New Roman"/>
          <w:sz w:val="24"/>
          <w:szCs w:val="24"/>
        </w:rPr>
        <w:t xml:space="preserve">Элементы графической грамоты.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(клеевое), отделка изделия или его деталей (окрашивание, вышивка, аппликация и др.).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32AD1" w:rsidRPr="00EF6ECC" w:rsidRDefault="00932AD1" w:rsidP="00932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ECC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932AD1" w:rsidRPr="00EF6ECC" w:rsidRDefault="00932AD1" w:rsidP="009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CC">
        <w:rPr>
          <w:rFonts w:ascii="Times New Roman" w:hAnsi="Times New Roman" w:cs="Times New Roman"/>
          <w:sz w:val="24"/>
          <w:szCs w:val="24"/>
        </w:rPr>
        <w:t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 технологическим, функциональным, декоративно-художественным и др.).</w:t>
      </w:r>
    </w:p>
    <w:p w:rsidR="00932AD1" w:rsidRPr="00EF6ECC" w:rsidRDefault="00932AD1" w:rsidP="00932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Практика работы на компьютере.</w:t>
      </w:r>
    </w:p>
    <w:p w:rsidR="00932AD1" w:rsidRPr="00EF6ECC" w:rsidRDefault="00932AD1" w:rsidP="0093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CC">
        <w:rPr>
          <w:rFonts w:ascii="Times New Roman" w:eastAsia="Times New Roman" w:hAnsi="Times New Roman" w:cs="Times New Roman"/>
          <w:sz w:val="24"/>
          <w:szCs w:val="24"/>
        </w:rPr>
        <w:t>Информация, её отбор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</w:t>
      </w:r>
    </w:p>
    <w:p w:rsidR="00932AD1" w:rsidRDefault="00932AD1" w:rsidP="0093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ECC">
        <w:rPr>
          <w:rFonts w:ascii="Times New Roman" w:eastAsia="Times New Roman" w:hAnsi="Times New Roman" w:cs="Times New Roman"/>
          <w:sz w:val="24"/>
          <w:szCs w:val="24"/>
        </w:rPr>
        <w:t>информации по ключевым словам</w:t>
      </w:r>
      <w:proofErr w:type="gramEnd"/>
      <w:r w:rsidRPr="00EF6ECC">
        <w:rPr>
          <w:rFonts w:ascii="Times New Roman" w:eastAsia="Times New Roman" w:hAnsi="Times New Roman" w:cs="Times New Roman"/>
          <w:sz w:val="24"/>
          <w:szCs w:val="24"/>
        </w:rPr>
        <w:t>, каталогам. Соблюдение безопасных приёмов труда при работе на компьютере; бережное отношение к техническим устройствам.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6347"/>
        <w:gridCol w:w="2410"/>
      </w:tblGrid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мастерская  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</w:t>
            </w:r>
            <w:proofErr w:type="gramStart"/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Мода» 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E1D" w:rsidRPr="00852E1D" w:rsidTr="00237924">
        <w:tc>
          <w:tcPr>
            <w:tcW w:w="565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7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52E1D">
        <w:rPr>
          <w:rFonts w:ascii="Times New Roman" w:eastAsia="Times New Roman" w:hAnsi="Times New Roman" w:cs="Times New Roman"/>
          <w:b/>
          <w:sz w:val="24"/>
          <w:szCs w:val="24"/>
        </w:rPr>
        <w:t xml:space="preserve">Поурочное планирование </w:t>
      </w:r>
      <w:r w:rsidRPr="00852E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4 класс 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342"/>
        <w:gridCol w:w="5359"/>
      </w:tblGrid>
      <w:tr w:rsidR="00852E1D" w:rsidRPr="00852E1D" w:rsidTr="00237924">
        <w:trPr>
          <w:trHeight w:val="54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теме.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52E1D" w:rsidRPr="00852E1D" w:rsidTr="00237924">
        <w:trPr>
          <w:trHeight w:val="26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  <w:proofErr w:type="gramStart"/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 (</w:t>
            </w:r>
            <w:proofErr w:type="gramEnd"/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ч.)</w:t>
            </w:r>
          </w:p>
        </w:tc>
      </w:tr>
      <w:tr w:rsidR="00852E1D" w:rsidRPr="00852E1D" w:rsidTr="00237924">
        <w:trPr>
          <w:trHeight w:val="27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и обсудим.</w:t>
            </w:r>
          </w:p>
        </w:tc>
      </w:tr>
      <w:tr w:rsidR="00852E1D" w:rsidRPr="00852E1D" w:rsidTr="00237924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Интернет.</w:t>
            </w:r>
          </w:p>
        </w:tc>
      </w:tr>
      <w:tr w:rsidR="00852E1D" w:rsidRPr="00852E1D" w:rsidTr="00237924">
        <w:trPr>
          <w:trHeight w:val="26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</w:tr>
      <w:tr w:rsidR="00852E1D" w:rsidRPr="00852E1D" w:rsidTr="00237924">
        <w:trPr>
          <w:trHeight w:val="27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презентации.</w:t>
            </w:r>
          </w:p>
        </w:tc>
      </w:tr>
      <w:tr w:rsidR="00852E1D" w:rsidRPr="00852E1D" w:rsidTr="00237924">
        <w:trPr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«Дружный класс» (3 ч.)</w:t>
            </w:r>
          </w:p>
        </w:tc>
      </w:tr>
      <w:tr w:rsidR="00852E1D" w:rsidRPr="00852E1D" w:rsidTr="00237924">
        <w:trPr>
          <w:trHeight w:val="26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</w:tr>
      <w:tr w:rsidR="00852E1D" w:rsidRPr="00852E1D" w:rsidTr="00237924">
        <w:trPr>
          <w:trHeight w:val="26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 класса.</w:t>
            </w:r>
          </w:p>
        </w:tc>
      </w:tr>
      <w:tr w:rsidR="00852E1D" w:rsidRPr="00852E1D" w:rsidTr="00237924">
        <w:trPr>
          <w:trHeight w:val="25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</w:tr>
      <w:tr w:rsidR="00852E1D" w:rsidRPr="00852E1D" w:rsidTr="00237924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«Реклама» (3 ч.)</w:t>
            </w:r>
          </w:p>
        </w:tc>
      </w:tr>
      <w:tr w:rsidR="00852E1D" w:rsidRPr="00852E1D" w:rsidTr="00237924">
        <w:trPr>
          <w:trHeight w:val="25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Реклама. Упаковка для мелочей.</w:t>
            </w:r>
          </w:p>
        </w:tc>
      </w:tr>
      <w:tr w:rsidR="00852E1D" w:rsidRPr="00852E1D" w:rsidTr="00237924">
        <w:trPr>
          <w:trHeight w:val="2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для подарка.</w:t>
            </w:r>
          </w:p>
        </w:tc>
      </w:tr>
      <w:tr w:rsidR="00852E1D" w:rsidRPr="00852E1D" w:rsidTr="00237924">
        <w:trPr>
          <w:trHeight w:val="26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для сюрприза.</w:t>
            </w:r>
          </w:p>
        </w:tc>
      </w:tr>
      <w:tr w:rsidR="00852E1D" w:rsidRPr="00852E1D" w:rsidTr="00237924">
        <w:trPr>
          <w:trHeight w:val="24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«Декор интерьера» (6 ч.)</w:t>
            </w:r>
          </w:p>
        </w:tc>
      </w:tr>
      <w:tr w:rsidR="00852E1D" w:rsidRPr="00852E1D" w:rsidTr="00237924">
        <w:trPr>
          <w:trHeight w:val="25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Интерьеры разных времен.</w:t>
            </w:r>
          </w:p>
        </w:tc>
      </w:tr>
      <w:tr w:rsidR="00852E1D" w:rsidRPr="00852E1D" w:rsidTr="00237924">
        <w:trPr>
          <w:trHeight w:val="23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техника «</w:t>
            </w:r>
            <w:proofErr w:type="spellStart"/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2E1D" w:rsidRPr="00852E1D" w:rsidTr="00237924">
        <w:trPr>
          <w:trHeight w:val="23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салфетки.</w:t>
            </w:r>
          </w:p>
        </w:tc>
      </w:tr>
      <w:tr w:rsidR="00852E1D" w:rsidRPr="00852E1D" w:rsidTr="00237924">
        <w:trPr>
          <w:trHeight w:val="23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</w:tr>
      <w:tr w:rsidR="00852E1D" w:rsidRPr="00852E1D" w:rsidTr="00237924">
        <w:trPr>
          <w:trHeight w:val="22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Сувениры из проволочных колец.</w:t>
            </w:r>
          </w:p>
        </w:tc>
      </w:tr>
      <w:tr w:rsidR="00852E1D" w:rsidRPr="00852E1D" w:rsidTr="00237924">
        <w:trPr>
          <w:trHeight w:val="23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полимеров.</w:t>
            </w:r>
          </w:p>
        </w:tc>
      </w:tr>
      <w:tr w:rsidR="00852E1D" w:rsidRPr="00852E1D" w:rsidTr="00237924">
        <w:trPr>
          <w:trHeight w:val="22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Новогодняя студия (3 ч.)</w:t>
            </w:r>
          </w:p>
        </w:tc>
      </w:tr>
      <w:tr w:rsidR="00852E1D" w:rsidRPr="00852E1D" w:rsidTr="00237924">
        <w:trPr>
          <w:trHeight w:val="22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традиции.</w:t>
            </w:r>
          </w:p>
        </w:tc>
      </w:tr>
      <w:tr w:rsidR="00852E1D" w:rsidRPr="00852E1D" w:rsidTr="00237924">
        <w:trPr>
          <w:trHeight w:val="23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зубочисток.</w:t>
            </w:r>
          </w:p>
        </w:tc>
      </w:tr>
      <w:tr w:rsidR="00852E1D" w:rsidRPr="00852E1D" w:rsidTr="00237924">
        <w:trPr>
          <w:trHeight w:val="21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трубочек для коктейля.</w:t>
            </w:r>
          </w:p>
        </w:tc>
      </w:tr>
      <w:tr w:rsidR="00852E1D" w:rsidRPr="00852E1D" w:rsidTr="00237924">
        <w:trPr>
          <w:trHeight w:val="22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«Мода» (8 ч.)</w:t>
            </w:r>
          </w:p>
        </w:tc>
      </w:tr>
      <w:tr w:rsidR="00852E1D" w:rsidRPr="00852E1D" w:rsidTr="00237924">
        <w:trPr>
          <w:trHeight w:val="54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</w:t>
            </w:r>
          </w:p>
        </w:tc>
      </w:tr>
      <w:tr w:rsidR="00852E1D" w:rsidRPr="00852E1D" w:rsidTr="00237924">
        <w:trPr>
          <w:trHeight w:val="28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народов России.</w:t>
            </w:r>
          </w:p>
        </w:tc>
      </w:tr>
      <w:tr w:rsidR="00852E1D" w:rsidRPr="00852E1D" w:rsidTr="00237924">
        <w:trPr>
          <w:trHeight w:val="27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ткани.</w:t>
            </w:r>
          </w:p>
        </w:tc>
      </w:tr>
      <w:tr w:rsidR="00852E1D" w:rsidRPr="00852E1D" w:rsidTr="00237924">
        <w:trPr>
          <w:trHeight w:val="27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Твоя школьная форма.</w:t>
            </w:r>
          </w:p>
        </w:tc>
      </w:tr>
      <w:tr w:rsidR="00852E1D" w:rsidRPr="00852E1D" w:rsidTr="00237924">
        <w:trPr>
          <w:trHeight w:val="26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рамки.</w:t>
            </w:r>
          </w:p>
        </w:tc>
      </w:tr>
      <w:tr w:rsidR="00852E1D" w:rsidRPr="00852E1D" w:rsidTr="00237924">
        <w:trPr>
          <w:trHeight w:val="26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Аксессуары одежды.</w:t>
            </w:r>
          </w:p>
        </w:tc>
      </w:tr>
      <w:tr w:rsidR="00852E1D" w:rsidRPr="00852E1D" w:rsidTr="00237924">
        <w:trPr>
          <w:trHeight w:val="27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лентами.</w:t>
            </w:r>
          </w:p>
        </w:tc>
      </w:tr>
      <w:tr w:rsidR="00852E1D" w:rsidRPr="00852E1D" w:rsidTr="00237924">
        <w:trPr>
          <w:trHeight w:val="2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Плетеная открытка.</w:t>
            </w:r>
          </w:p>
        </w:tc>
      </w:tr>
      <w:tr w:rsidR="00852E1D" w:rsidRPr="00852E1D" w:rsidTr="00237924">
        <w:trPr>
          <w:trHeight w:val="26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«Подарки» (3ч.)</w:t>
            </w:r>
          </w:p>
        </w:tc>
      </w:tr>
      <w:tr w:rsidR="00852E1D" w:rsidRPr="00852E1D" w:rsidTr="00237924">
        <w:trPr>
          <w:trHeight w:val="256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защитников Отечества.</w:t>
            </w:r>
          </w:p>
        </w:tc>
      </w:tr>
      <w:tr w:rsidR="00852E1D" w:rsidRPr="00852E1D" w:rsidTr="00237924">
        <w:trPr>
          <w:trHeight w:val="25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Лабиринт.</w:t>
            </w:r>
          </w:p>
        </w:tc>
      </w:tr>
      <w:tr w:rsidR="00852E1D" w:rsidRPr="00852E1D" w:rsidTr="00237924">
        <w:trPr>
          <w:trHeight w:val="25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цветы.</w:t>
            </w:r>
          </w:p>
        </w:tc>
      </w:tr>
      <w:tr w:rsidR="00852E1D" w:rsidRPr="00852E1D" w:rsidTr="00237924">
        <w:trPr>
          <w:trHeight w:val="23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«Игрушки» (4 ч.)</w:t>
            </w:r>
          </w:p>
        </w:tc>
      </w:tr>
      <w:tr w:rsidR="00852E1D" w:rsidRPr="00852E1D" w:rsidTr="00237924">
        <w:trPr>
          <w:trHeight w:val="24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игрушек.</w:t>
            </w:r>
          </w:p>
        </w:tc>
      </w:tr>
      <w:tr w:rsidR="00852E1D" w:rsidRPr="00852E1D" w:rsidTr="00237924">
        <w:trPr>
          <w:trHeight w:val="233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игрушка.</w:t>
            </w:r>
          </w:p>
        </w:tc>
      </w:tr>
      <w:tr w:rsidR="00852E1D" w:rsidRPr="00852E1D" w:rsidTr="00237924">
        <w:trPr>
          <w:trHeight w:val="23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портфолио.</w:t>
            </w:r>
          </w:p>
        </w:tc>
      </w:tr>
      <w:tr w:rsidR="00852E1D" w:rsidRPr="00852E1D" w:rsidTr="00237924">
        <w:trPr>
          <w:trHeight w:val="241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1D" w:rsidRPr="00852E1D" w:rsidRDefault="00852E1D" w:rsidP="0085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E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портфолио (продолжение).</w:t>
            </w:r>
          </w:p>
        </w:tc>
      </w:tr>
    </w:tbl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332" w:rsidRDefault="00044332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по   предмету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третьем классе.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Особенностями системы оценки являются: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- комплексный подход к оценке результатов образования (оценка предметных,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общего образования);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- 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базы оценки;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- оценка динамики </w:t>
      </w:r>
      <w:proofErr w:type="gramStart"/>
      <w:r w:rsidRPr="00852E1D">
        <w:rPr>
          <w:rFonts w:ascii="Times New Roman" w:eastAsia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уровневый подход к разработке планируемых результатов, инструментария и представлению их;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использование накопительной системы оценивания («Мои достижения»), характеризующей динамику индивидуальных образовательных достижений;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На этапе завершения работы над изделием проходит текущий контроль.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Работы оцениваются по следующим критериям: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качество выполнения изучаемых на уроке приёмов, операций и работы в целом;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степень самостоятельности;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уровень творческой деятельности;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соблюдение технологии процесса изготовления изделия;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чёткость, полнота и правильность ответа;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соответствие изготовленной детали изделия или всего изделия заданным образцом характеристикам;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аккуратность в выполнении изделия, экономность в использовании средств;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- 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Контрольных работ и промежуточного контроля по предмету «Технология» нет. 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Итоговая четверная отметка складывается из учёта текущих отметок. 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Годовая оценка выставляется с учётом четвертных.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В конце года проходят выставки работ учащихся. 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В курсе «Технология» формируется умение учащихся обсуждать и </w:t>
      </w:r>
      <w:proofErr w:type="gramStart"/>
      <w:r w:rsidRPr="00852E1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proofErr w:type="gram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цифровой оценки (отметки)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школьников, содержание и характер труда.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«5»</w:t>
      </w:r>
    </w:p>
    <w:p w:rsidR="00852E1D" w:rsidRPr="00852E1D" w:rsidRDefault="00852E1D" w:rsidP="00852E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полностью усвоил учебный материал;</w:t>
      </w:r>
    </w:p>
    <w:p w:rsidR="00852E1D" w:rsidRPr="00852E1D" w:rsidRDefault="00852E1D" w:rsidP="00852E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умеет изложить его своими словами;</w:t>
      </w:r>
    </w:p>
    <w:p w:rsidR="00852E1D" w:rsidRPr="00852E1D" w:rsidRDefault="00852E1D" w:rsidP="00852E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852E1D" w:rsidRPr="00852E1D" w:rsidRDefault="00852E1D" w:rsidP="00852E1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в основном усвоил учебный материал;</w:t>
      </w:r>
    </w:p>
    <w:p w:rsidR="00852E1D" w:rsidRPr="00852E1D" w:rsidRDefault="00852E1D" w:rsidP="00852E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852E1D" w:rsidRPr="00852E1D" w:rsidRDefault="00852E1D" w:rsidP="00852E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852E1D" w:rsidRPr="00852E1D" w:rsidRDefault="00852E1D" w:rsidP="00852E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</w:p>
    <w:p w:rsidR="00852E1D" w:rsidRPr="00852E1D" w:rsidRDefault="00852E1D" w:rsidP="00852E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852E1D" w:rsidRPr="00852E1D" w:rsidRDefault="00852E1D" w:rsidP="00852E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852E1D" w:rsidRPr="00852E1D" w:rsidRDefault="00852E1D" w:rsidP="00852E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852E1D" w:rsidRPr="00852E1D" w:rsidRDefault="00852E1D" w:rsidP="00852E1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слабо отвечает на дополнительные вопросы.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</w:p>
    <w:p w:rsidR="00852E1D" w:rsidRPr="00852E1D" w:rsidRDefault="00852E1D" w:rsidP="00852E1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почти не усвоил учебный материал;</w:t>
      </w:r>
    </w:p>
    <w:p w:rsidR="00852E1D" w:rsidRPr="00852E1D" w:rsidRDefault="00852E1D" w:rsidP="00852E1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может изложить его своими словами;</w:t>
      </w:r>
    </w:p>
    <w:p w:rsidR="00852E1D" w:rsidRPr="00852E1D" w:rsidRDefault="00852E1D" w:rsidP="00852E1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852E1D" w:rsidRPr="00852E1D" w:rsidRDefault="00852E1D" w:rsidP="00852E1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 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выполнения практических работ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 Оценка «5»</w:t>
      </w:r>
    </w:p>
    <w:p w:rsidR="00852E1D" w:rsidRPr="00852E1D" w:rsidRDefault="00852E1D" w:rsidP="00852E1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 тщательно спланирован труд и рационально организовано рабочее место;</w:t>
      </w:r>
    </w:p>
    <w:p w:rsidR="00852E1D" w:rsidRPr="00852E1D" w:rsidRDefault="00852E1D" w:rsidP="00852E1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852E1D" w:rsidRPr="00852E1D" w:rsidRDefault="00852E1D" w:rsidP="00852E1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изделие изготовлено с учетом установленных требований;</w:t>
      </w:r>
    </w:p>
    <w:p w:rsidR="00852E1D" w:rsidRPr="00852E1D" w:rsidRDefault="00852E1D" w:rsidP="00852E1D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в основном правильно выполняются приемы труда;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работа выполнялась самостоятельно;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норма времени выполнена или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10-15 %;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незначительными отклонениями;</w:t>
      </w:r>
    </w:p>
    <w:p w:rsidR="00852E1D" w:rsidRPr="00852E1D" w:rsidRDefault="00852E1D" w:rsidP="00852E1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полностью соблюдались правила техники безопасности.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отдельные приемы труда выполнялись неправильно;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была низкой;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норма времени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на 15-20 %;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изделие изготовлено с нарушением отдельных требований;</w:t>
      </w:r>
    </w:p>
    <w:p w:rsidR="00852E1D" w:rsidRPr="00852E1D" w:rsidRDefault="00852E1D" w:rsidP="00852E1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полностью соблюдались правила техники безопасности.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неправильно выполнялись многие приемы труда;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самостоятельность в работе почти отсутствовала;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 времени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недовыполнена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на 20-30 %;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изделие изготовлено со значительными нарушениями требований;</w:t>
      </w:r>
    </w:p>
    <w:p w:rsidR="00852E1D" w:rsidRPr="00852E1D" w:rsidRDefault="00852E1D" w:rsidP="00852E1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не соблюдались многие правила техники безопасности.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2" w:name="_GoBack"/>
      <w:r w:rsidRPr="00852E1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Зайцева И.И.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Технологическая карта урока: Методические рекомендации // Педагогическая мастерская. Всё для учителя! 2015.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к мысли: Пособие для учителя. / Под ред. А.Г.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>. М.: Просвещение, 2014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Кондратьева Е.П., Григорьева Л.М.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Умелые руки найдут себе работу: Дидактические материалы по технологии для 1—4 классов. 2014.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Технология. 1 класс: Учебник для общеобразовательных организаций. М.: Просвещение, 2015 (Школа России).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Технология. Рабочая тетрадь. 1 класс: Пособие для учащихся общеобразовательных организаций. М.: Просвещение. 2016 (Школа России).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Е.А., Зуева Т.П.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Технология. Рабочие программы. Предметная линия учебников системы «Школа России». 1—4 классы: Пособие для учителей общеобразовательных организаций. М.: Просвещение 2015.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Лутцева</w:t>
      </w:r>
      <w:proofErr w:type="spellEnd"/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Е.А.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 Технология 1 класс: Органайзер для учителя. Сценарии уроков. М.: </w:t>
      </w:r>
      <w:proofErr w:type="spellStart"/>
      <w:r w:rsidRPr="00852E1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52E1D">
        <w:rPr>
          <w:rFonts w:ascii="Times New Roman" w:eastAsia="Times New Roman" w:hAnsi="Times New Roman" w:cs="Times New Roman"/>
          <w:sz w:val="24"/>
          <w:szCs w:val="24"/>
        </w:rPr>
        <w:t>-Граф, 2015.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Максимова Т.Н.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Поурочные разработки по технологии. 1 класс. М.: ВАКО, 2015.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в начальной школе. Система заданий: / Под ред. Г.С. Ковалевой, О.Б. Логиновой. М.: Просвещение, 2014.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начального общего образования / Под ред. Г.С. Ковалевой, О.Б. Логиновой. М.: Просвещение, 2013.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Поливанова К.Н.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 Проектная деятельность школьников: Пособие для учителя. М.: Просвещение, 2014.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универсальных учебных </w:t>
      </w:r>
      <w:proofErr w:type="gramStart"/>
      <w:r w:rsidRPr="00852E1D">
        <w:rPr>
          <w:rFonts w:ascii="Times New Roman" w:eastAsia="Times New Roman" w:hAnsi="Times New Roman" w:cs="Times New Roman"/>
          <w:sz w:val="24"/>
          <w:szCs w:val="24"/>
        </w:rPr>
        <w:t>действий  начального</w:t>
      </w:r>
      <w:proofErr w:type="gramEnd"/>
      <w:r w:rsidRPr="00852E1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М.: Просвещение, 2013.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Проектные задачи в начальной школе: Пособие для учителя / Под ред. А.Б. Воронцова. М.: Просвещение, 2013.</w:t>
      </w:r>
    </w:p>
    <w:p w:rsidR="00852E1D" w:rsidRPr="00852E1D" w:rsidRDefault="00852E1D" w:rsidP="00852E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 к УМК «Школа России». 1-4 классы. М.: Просвещение, 2013</w:t>
      </w: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список Интернет ресурсов: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«Единое окно доступа к образовательным ресурсам»: [Электронный документ]. Режим доступа: http://window.edu.ru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«Образовательные ресурсы сети Интернет»: [Электронный документ]. Режим доступа: http://katalog.iot.ru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«Сеть творческих учителей»: [Электронный документ]. Режим доступа: http://www.it-n.ru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«Федеральный государственный образовательный стандарт»: [Электронный документ]. Режим доступа: http://window.edu.ru</w:t>
      </w:r>
    </w:p>
    <w:p w:rsidR="00852E1D" w:rsidRPr="00852E1D" w:rsidRDefault="00852E1D" w:rsidP="00852E1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E1D">
        <w:rPr>
          <w:rFonts w:ascii="Times New Roman" w:eastAsia="Times New Roman" w:hAnsi="Times New Roman" w:cs="Times New Roman"/>
          <w:sz w:val="24"/>
          <w:szCs w:val="24"/>
        </w:rPr>
        <w:t>Сайт Министерства образования и науки РФ: [Электронный документ]. Режим доступа:</w:t>
      </w:r>
      <w:r w:rsidRPr="00852E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52E1D">
        <w:rPr>
          <w:rFonts w:ascii="Times New Roman" w:eastAsia="Times New Roman" w:hAnsi="Times New Roman" w:cs="Times New Roman"/>
          <w:sz w:val="24"/>
          <w:szCs w:val="24"/>
        </w:rPr>
        <w:t>http://mon.gov.ru</w:t>
      </w:r>
    </w:p>
    <w:bookmarkEnd w:id="2"/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852E1D" w:rsidRDefault="00852E1D" w:rsidP="008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1D" w:rsidRPr="00EF6ECC" w:rsidRDefault="00852E1D" w:rsidP="00932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2E1D" w:rsidRPr="00EF6ECC" w:rsidSect="0079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E50"/>
    <w:multiLevelType w:val="multilevel"/>
    <w:tmpl w:val="B66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0FC"/>
    <w:multiLevelType w:val="multilevel"/>
    <w:tmpl w:val="940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70363"/>
    <w:multiLevelType w:val="hybridMultilevel"/>
    <w:tmpl w:val="F21CAB92"/>
    <w:lvl w:ilvl="0" w:tplc="13C6D9F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E0D"/>
    <w:multiLevelType w:val="multilevel"/>
    <w:tmpl w:val="6ECC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7296D"/>
    <w:multiLevelType w:val="multilevel"/>
    <w:tmpl w:val="C784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97A4C"/>
    <w:multiLevelType w:val="hybridMultilevel"/>
    <w:tmpl w:val="C8F266B4"/>
    <w:lvl w:ilvl="0" w:tplc="025279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E189C"/>
    <w:multiLevelType w:val="multilevel"/>
    <w:tmpl w:val="92E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A03A0"/>
    <w:multiLevelType w:val="multilevel"/>
    <w:tmpl w:val="96FA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D1701"/>
    <w:multiLevelType w:val="hybridMultilevel"/>
    <w:tmpl w:val="5824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6A19"/>
    <w:multiLevelType w:val="hybridMultilevel"/>
    <w:tmpl w:val="361C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55748"/>
    <w:multiLevelType w:val="multilevel"/>
    <w:tmpl w:val="5730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17FF3"/>
    <w:multiLevelType w:val="multilevel"/>
    <w:tmpl w:val="E4A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36AAF"/>
    <w:multiLevelType w:val="multilevel"/>
    <w:tmpl w:val="F87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E0CB6"/>
    <w:multiLevelType w:val="multilevel"/>
    <w:tmpl w:val="9B28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524F3"/>
    <w:multiLevelType w:val="hybridMultilevel"/>
    <w:tmpl w:val="8934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7287A"/>
    <w:multiLevelType w:val="hybridMultilevel"/>
    <w:tmpl w:val="EE5005EC"/>
    <w:lvl w:ilvl="0" w:tplc="91D889D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A21AA"/>
    <w:multiLevelType w:val="multilevel"/>
    <w:tmpl w:val="3D68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121D4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035A"/>
    <w:multiLevelType w:val="multilevel"/>
    <w:tmpl w:val="54DAAA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27E2779"/>
    <w:multiLevelType w:val="multilevel"/>
    <w:tmpl w:val="1DC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A5C86"/>
    <w:multiLevelType w:val="hybridMultilevel"/>
    <w:tmpl w:val="1534EE98"/>
    <w:lvl w:ilvl="0" w:tplc="0419000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D6236D"/>
    <w:multiLevelType w:val="hybridMultilevel"/>
    <w:tmpl w:val="98769442"/>
    <w:lvl w:ilvl="0" w:tplc="D76E26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B46E45"/>
    <w:multiLevelType w:val="multilevel"/>
    <w:tmpl w:val="20B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30E39"/>
    <w:multiLevelType w:val="multilevel"/>
    <w:tmpl w:val="CB0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7"/>
  </w:num>
  <w:num w:numId="21">
    <w:abstractNumId w:val="13"/>
  </w:num>
  <w:num w:numId="22">
    <w:abstractNumId w:val="1"/>
  </w:num>
  <w:num w:numId="23">
    <w:abstractNumId w:val="18"/>
  </w:num>
  <w:num w:numId="24">
    <w:abstractNumId w:val="4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16"/>
  </w:num>
  <w:num w:numId="31">
    <w:abstractNumId w:val="6"/>
  </w:num>
  <w:num w:numId="32">
    <w:abstractNumId w:val="15"/>
  </w:num>
  <w:num w:numId="33">
    <w:abstractNumId w:val="28"/>
  </w:num>
  <w:num w:numId="34">
    <w:abstractNumId w:val="20"/>
  </w:num>
  <w:num w:numId="35">
    <w:abstractNumId w:val="5"/>
  </w:num>
  <w:num w:numId="36">
    <w:abstractNumId w:val="2"/>
  </w:num>
  <w:num w:numId="37">
    <w:abstractNumId w:val="14"/>
  </w:num>
  <w:num w:numId="38">
    <w:abstractNumId w:val="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AD1"/>
    <w:rsid w:val="00044332"/>
    <w:rsid w:val="00070269"/>
    <w:rsid w:val="0026781C"/>
    <w:rsid w:val="007708BA"/>
    <w:rsid w:val="00783B9D"/>
    <w:rsid w:val="0079188B"/>
    <w:rsid w:val="00852E1D"/>
    <w:rsid w:val="00932AD1"/>
    <w:rsid w:val="00935090"/>
    <w:rsid w:val="00E10F1B"/>
    <w:rsid w:val="00EA1F61"/>
    <w:rsid w:val="00EA4AAC"/>
    <w:rsid w:val="00E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D468-69B3-4CCB-8156-469149A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AD1"/>
    <w:rPr>
      <w:color w:val="0000FF"/>
      <w:u w:val="single"/>
    </w:rPr>
  </w:style>
  <w:style w:type="paragraph" w:styleId="a4">
    <w:name w:val="Normal (Web)"/>
    <w:basedOn w:val="a"/>
    <w:semiHidden/>
    <w:unhideWhenUsed/>
    <w:rsid w:val="00932A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2AD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2AD1"/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9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4">
    <w:name w:val="c3 c74"/>
    <w:basedOn w:val="a"/>
    <w:rsid w:val="00932A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0">
    <w:name w:val="c20"/>
    <w:basedOn w:val="a0"/>
    <w:rsid w:val="00932AD1"/>
  </w:style>
  <w:style w:type="character" w:customStyle="1" w:styleId="c14">
    <w:name w:val="c14"/>
    <w:basedOn w:val="a0"/>
    <w:rsid w:val="00932AD1"/>
  </w:style>
  <w:style w:type="character" w:customStyle="1" w:styleId="c1">
    <w:name w:val="c1"/>
    <w:basedOn w:val="a0"/>
    <w:rsid w:val="00932AD1"/>
  </w:style>
  <w:style w:type="paragraph" w:styleId="a7">
    <w:name w:val="Balloon Text"/>
    <w:basedOn w:val="a"/>
    <w:link w:val="a8"/>
    <w:uiPriority w:val="99"/>
    <w:semiHidden/>
    <w:unhideWhenUsed/>
    <w:rsid w:val="0093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AD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6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EC58-6E6C-4E83-B699-D8321CAF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21</Pages>
  <Words>8894</Words>
  <Characters>50697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One_64</cp:lastModifiedBy>
  <cp:revision>8</cp:revision>
  <dcterms:created xsi:type="dcterms:W3CDTF">2021-09-29T18:11:00Z</dcterms:created>
  <dcterms:modified xsi:type="dcterms:W3CDTF">2023-09-26T06:33:00Z</dcterms:modified>
</cp:coreProperties>
</file>